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102" w:rsidRDefault="009F4DF6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jc w:val="center"/>
        <w:rPr>
          <w:rFonts w:ascii="PT Astra Serif" w:eastAsia="PT Astra Serif" w:hAnsi="PT Astra Serif" w:cs="PT Astra Serif"/>
          <w:color w:val="000000"/>
          <w:shd w:val="clear" w:color="auto" w:fill="FFFFFF"/>
          <w:lang w:val="ru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>Тульский государственный</w:t>
      </w:r>
    </w:p>
    <w:p w:rsidR="00575102" w:rsidRDefault="009F4DF6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color w:val="000000"/>
          <w:shd w:val="clear" w:color="auto" w:fill="FFFFFF"/>
          <w:lang w:val="ru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>педагогический университет им. Л.Н. Толстого</w:t>
      </w:r>
    </w:p>
    <w:p w:rsidR="00575102" w:rsidRDefault="009F4DF6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>(ФГБОУ ВО «ТГПУ им. Л.Н. Толстого»)</w:t>
      </w: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shd w:val="clear" w:color="auto" w:fill="FFFFFF"/>
          <w:lang w:val="ru"/>
        </w:rPr>
      </w:pPr>
    </w:p>
    <w:p w:rsidR="00575102" w:rsidRDefault="009F4DF6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1135" w:right="2080"/>
        <w:jc w:val="center"/>
        <w:rPr>
          <w:rFonts w:ascii="PT Astra Serif" w:eastAsia="PT Astra Serif" w:hAnsi="PT Astra Serif" w:cs="PT Astra Serif"/>
          <w:lang w:val="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5570" distR="115570" simplePos="0" relativeHeight="251659264" behindDoc="0" locked="0" layoutInCell="1" allowOverlap="1">
            <wp:simplePos x="0" y="0"/>
            <wp:positionH relativeFrom="column">
              <wp:posOffset>1384935</wp:posOffset>
            </wp:positionH>
            <wp:positionV relativeFrom="paragraph">
              <wp:posOffset>0</wp:posOffset>
            </wp:positionV>
            <wp:extent cx="2558415" cy="1206500"/>
            <wp:effectExtent l="0" t="0" r="13335" b="12700"/>
            <wp:wrapTight wrapText="bothSides">
              <wp:wrapPolygon edited="0">
                <wp:start x="0" y="0"/>
                <wp:lineTo x="0" y="21145"/>
                <wp:lineTo x="21391" y="21145"/>
                <wp:lineTo x="21391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6"/>
                    <a:srcRect t="17467" b="17467"/>
                    <a:stretch>
                      <a:fillRect/>
                    </a:stretch>
                  </pic:blipFill>
                  <pic:spPr>
                    <a:xfrm>
                      <a:off x="0" y="0"/>
                      <a:ext cx="2558415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75102" w:rsidRDefault="00575102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575102" w:rsidRDefault="009F4DF6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color w:val="000000"/>
          <w:shd w:val="clear" w:color="auto" w:fill="FFFFFF"/>
          <w:lang w:val="ru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>Требования к организации и проведению муниципального этапа всероссийской олимпиады школьников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-RU" w:bidi="ar"/>
        </w:rPr>
        <w:t xml:space="preserve"> 2022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>/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-RU" w:bidi="ar"/>
        </w:rPr>
        <w:t xml:space="preserve">23 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>учебного года</w:t>
      </w:r>
    </w:p>
    <w:p w:rsidR="00575102" w:rsidRDefault="009F4DF6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color w:val="000000"/>
          <w:shd w:val="clear" w:color="auto" w:fill="FFFFFF"/>
          <w:lang w:val="ru-RU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 xml:space="preserve">по 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-RU" w:bidi="ar"/>
        </w:rPr>
        <w:t xml:space="preserve">искусству 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-RU" w:bidi="ar"/>
        </w:rPr>
        <w:t>(мировой художественной культуре)</w:t>
      </w: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color w:val="000000"/>
          <w:shd w:val="clear" w:color="auto" w:fill="FFFFFF"/>
          <w:lang w:val="ru"/>
        </w:rPr>
      </w:pPr>
    </w:p>
    <w:p w:rsidR="00575102" w:rsidRDefault="009F4DF6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  <w:r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  <w:t>(с учетом методических рекомендаций, подготовленных центральными предметно методическими комиссиями олимпиады)</w:t>
      </w: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both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both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shd w:val="clear" w:color="auto" w:fill="FFFFFF"/>
          <w:lang w:val="ru"/>
        </w:rPr>
      </w:pPr>
    </w:p>
    <w:p w:rsidR="00575102" w:rsidRDefault="009F4DF6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28"/>
          <w:szCs w:val="28"/>
          <w:shd w:val="clear" w:color="auto" w:fill="FFFFFF"/>
          <w:lang w:val="ru-RU" w:bidi="ar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  <w:t>Тула 202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28"/>
          <w:szCs w:val="28"/>
          <w:shd w:val="clear" w:color="auto" w:fill="FFFFFF"/>
          <w:lang w:val="ru-RU" w:bidi="ar"/>
        </w:rPr>
        <w:t>2</w:t>
      </w:r>
    </w:p>
    <w:p w:rsidR="00575102" w:rsidRPr="009F4DF6" w:rsidRDefault="009F4DF6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 w:firstLine="708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lastRenderedPageBreak/>
        <w:t xml:space="preserve">Участие 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в олимпиаде индивидуальное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О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лимпиадные задания выполняются участником 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самостоятельно, без помощи по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сторонних лиц. Сроки окончания 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муниципального этапа олимпиады – н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е позднее 25 декабря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2022 года.</w:t>
      </w:r>
    </w:p>
    <w:p w:rsidR="00575102" w:rsidRDefault="009F4DF6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 w:firstLine="708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Олимпиада проводится в 1 день. 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Время выполнения заданий – 225 минут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Максимальное количество баллов за все задания – 200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75102" w:rsidRPr="009F4DF6" w:rsidRDefault="009F4DF6" w:rsidP="009F4DF6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  <w:r w:rsidRPr="009F4D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Необходимое материально-техническое обеспечение для выполнения олимпиадных заданий муниципального этапа олимпиады</w:t>
      </w:r>
    </w:p>
    <w:p w:rsidR="00575102" w:rsidRPr="009F4DF6" w:rsidRDefault="009F4DF6" w:rsidP="009F4DF6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 w:firstLine="708"/>
        <w:jc w:val="both"/>
        <w:rPr>
          <w:rFonts w:ascii="Times New Roman" w:eastAsia="SimSun" w:hAnsi="Times New Roman" w:cs="Times New Roman"/>
          <w:b/>
          <w:bCs/>
          <w:color w:val="C00000"/>
          <w:sz w:val="24"/>
          <w:szCs w:val="24"/>
          <w:lang w:val="ru-RU"/>
        </w:rPr>
      </w:pP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Для проведения всех мероприятий олимпиады необходима соответствующая материальная база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Каждому участнику должны быть предоставлены предусмот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ренные для выполнения заданий оборудование. Желательно об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еспечить участников ручками с чернилами одного, установленного организатором цвета.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</w:p>
    <w:p w:rsidR="00575102" w:rsidRPr="009F4DF6" w:rsidRDefault="009F4DF6" w:rsidP="009F4DF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b/>
          <w:sz w:val="24"/>
          <w:szCs w:val="24"/>
          <w:lang w:val="ru-RU"/>
        </w:rPr>
        <w:t>Перечень справочных материалов, средств связи и электронно-вычислительной техники, разрешенных и запрещенных к ис</w:t>
      </w:r>
      <w:r w:rsidRPr="009F4DF6">
        <w:rPr>
          <w:rFonts w:ascii="Times New Roman" w:hAnsi="Times New Roman" w:cs="Times New Roman"/>
          <w:b/>
          <w:sz w:val="24"/>
          <w:szCs w:val="24"/>
          <w:lang w:val="ru-RU"/>
        </w:rPr>
        <w:t>пользованию</w:t>
      </w:r>
    </w:p>
    <w:p w:rsidR="00575102" w:rsidRPr="009F4DF6" w:rsidRDefault="009F4DF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>Проведение муниципального этапа олимпиады не предусматривает использование средств связи, электронных устройств и электронно-вычислительной техники.</w:t>
      </w:r>
    </w:p>
    <w:p w:rsidR="00575102" w:rsidRPr="009F4DF6" w:rsidRDefault="009F4DF6" w:rsidP="009F4DF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На муниципальном этапе олимпиады при выполнении письменных видов заданий разрешается 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пользоваться только орфографическими словарями.</w:t>
      </w:r>
    </w:p>
    <w:p w:rsidR="00575102" w:rsidRPr="009F4DF6" w:rsidRDefault="009F4DF6" w:rsidP="009F4DF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анализу олимпиадных заданий, их решению и показу работ</w:t>
      </w:r>
    </w:p>
    <w:p w:rsidR="00575102" w:rsidRDefault="009F4DF6">
      <w:pPr>
        <w:pStyle w:val="Default"/>
        <w:spacing w:line="360" w:lineRule="auto"/>
        <w:ind w:firstLine="709"/>
        <w:jc w:val="both"/>
      </w:pPr>
      <w:r>
        <w:t>П</w:t>
      </w:r>
      <w:r>
        <w:t xml:space="preserve">ри разработке критериев </w:t>
      </w:r>
      <w:r>
        <w:rPr>
          <w:b/>
          <w:bCs/>
        </w:rPr>
        <w:t xml:space="preserve">оценок </w:t>
      </w:r>
      <w:r>
        <w:t xml:space="preserve">рекомендуется взять во внимание следующие: </w:t>
      </w:r>
    </w:p>
    <w:p w:rsidR="00575102" w:rsidRDefault="009F4DF6">
      <w:pPr>
        <w:pStyle w:val="Default"/>
        <w:spacing w:line="360" w:lineRule="auto"/>
        <w:ind w:firstLine="709"/>
        <w:jc w:val="both"/>
      </w:pPr>
      <w:r>
        <w:t>- глубину и широту понимания вопроса, использование внепрограм</w:t>
      </w:r>
      <w:r>
        <w:t xml:space="preserve">много материала; </w:t>
      </w:r>
    </w:p>
    <w:p w:rsidR="00575102" w:rsidRDefault="009F4DF6">
      <w:pPr>
        <w:pStyle w:val="Default"/>
        <w:spacing w:line="360" w:lineRule="auto"/>
        <w:ind w:firstLine="709"/>
        <w:jc w:val="both"/>
      </w:pPr>
      <w:r>
        <w:t xml:space="preserve">- своеобразие подхода к раскрытию темы и идеи анализируемого произведения искусства (нахождение оправданно оригинальных критериев для систематизации предложенного материала); </w:t>
      </w:r>
    </w:p>
    <w:p w:rsidR="00575102" w:rsidRDefault="009F4DF6">
      <w:pPr>
        <w:pStyle w:val="Default"/>
        <w:spacing w:line="360" w:lineRule="auto"/>
        <w:ind w:firstLine="709"/>
        <w:jc w:val="both"/>
      </w:pPr>
      <w:r>
        <w:t xml:space="preserve">- умение пользоваться специальными терминами; </w:t>
      </w:r>
    </w:p>
    <w:p w:rsidR="00575102" w:rsidRDefault="009F4DF6">
      <w:pPr>
        <w:pStyle w:val="Default"/>
        <w:spacing w:line="360" w:lineRule="auto"/>
        <w:ind w:firstLine="709"/>
        <w:jc w:val="both"/>
      </w:pPr>
      <w:r>
        <w:t>- знание имен а</w:t>
      </w:r>
      <w:r>
        <w:t xml:space="preserve">второв и названий произведений искусства; </w:t>
      </w:r>
    </w:p>
    <w:p w:rsidR="00575102" w:rsidRDefault="009F4DF6">
      <w:pPr>
        <w:pStyle w:val="Default"/>
        <w:spacing w:line="360" w:lineRule="auto"/>
        <w:ind w:firstLine="709"/>
        <w:jc w:val="both"/>
      </w:pPr>
      <w:r>
        <w:t xml:space="preserve">- 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 </w:t>
      </w:r>
    </w:p>
    <w:p w:rsidR="00575102" w:rsidRDefault="009F4DF6">
      <w:pPr>
        <w:pStyle w:val="Default"/>
        <w:spacing w:line="360" w:lineRule="auto"/>
        <w:ind w:firstLine="709"/>
        <w:jc w:val="both"/>
      </w:pPr>
      <w:r>
        <w:t xml:space="preserve">- умение хронологически соотносить предлагаемые произведения искусства; </w:t>
      </w:r>
    </w:p>
    <w:p w:rsidR="00575102" w:rsidRDefault="009F4DF6">
      <w:pPr>
        <w:pStyle w:val="Default"/>
        <w:spacing w:line="360" w:lineRule="auto"/>
        <w:ind w:firstLine="709"/>
        <w:jc w:val="both"/>
      </w:pPr>
      <w:r>
        <w:t xml:space="preserve">- умение передавать свои впечатления от произведения искусства (лексический запас, владение стилями); </w:t>
      </w:r>
    </w:p>
    <w:p w:rsidR="00575102" w:rsidRDefault="009F4DF6">
      <w:pPr>
        <w:pStyle w:val="Default"/>
        <w:spacing w:line="360" w:lineRule="auto"/>
        <w:ind w:firstLine="709"/>
        <w:jc w:val="both"/>
      </w:pPr>
      <w:r>
        <w:t xml:space="preserve">- логичность изложения; </w:t>
      </w:r>
    </w:p>
    <w:p w:rsidR="00575102" w:rsidRDefault="009F4DF6">
      <w:pPr>
        <w:pStyle w:val="Default"/>
        <w:spacing w:line="360" w:lineRule="auto"/>
        <w:ind w:firstLine="709"/>
        <w:jc w:val="both"/>
      </w:pPr>
      <w:r>
        <w:t xml:space="preserve">- аргументированность позиции; </w:t>
      </w:r>
    </w:p>
    <w:p w:rsidR="00575102" w:rsidRDefault="009F4DF6">
      <w:pPr>
        <w:pStyle w:val="Default"/>
        <w:spacing w:line="360" w:lineRule="auto"/>
        <w:ind w:firstLine="709"/>
        <w:jc w:val="both"/>
      </w:pPr>
      <w:r>
        <w:lastRenderedPageBreak/>
        <w:t>- грамотность изложения</w:t>
      </w:r>
      <w:r>
        <w:t xml:space="preserve">,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 </w:t>
      </w:r>
    </w:p>
    <w:p w:rsidR="00575102" w:rsidRDefault="009F4DF6">
      <w:pPr>
        <w:pStyle w:val="Default"/>
        <w:spacing w:line="360" w:lineRule="auto"/>
        <w:ind w:firstLine="709"/>
        <w:jc w:val="both"/>
      </w:pPr>
      <w:r>
        <w:t>- представление о времени и основных чертах ведущих культу</w:t>
      </w:r>
      <w:r>
        <w:t xml:space="preserve">рно-исторических эпох; </w:t>
      </w:r>
    </w:p>
    <w:p w:rsidR="00575102" w:rsidRDefault="009F4DF6">
      <w:pPr>
        <w:pStyle w:val="Default"/>
        <w:spacing w:line="360" w:lineRule="auto"/>
        <w:ind w:firstLine="709"/>
        <w:jc w:val="both"/>
      </w:pPr>
      <w:r>
        <w:t xml:space="preserve">- наличие или отсутствие фактических ошибок. </w:t>
      </w:r>
    </w:p>
    <w:p w:rsidR="00575102" w:rsidRPr="009F4DF6" w:rsidRDefault="009F4DF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Критерии оценивания заданий, разработанные авторами заданий, предусматривают дифференциацию в соответствии с уровнем сложности и типа задания. Для </w:t>
      </w:r>
      <w:proofErr w:type="spellStart"/>
      <w:r w:rsidRPr="009F4DF6">
        <w:rPr>
          <w:rFonts w:ascii="Times New Roman" w:hAnsi="Times New Roman" w:cs="Times New Roman"/>
          <w:sz w:val="24"/>
          <w:szCs w:val="24"/>
          <w:lang w:val="ru-RU"/>
        </w:rPr>
        <w:t>технологизации</w:t>
      </w:r>
      <w:proofErr w:type="spellEnd"/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 процесса проверки задани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й подготовлены ключи к ответам. Если в задании указывается на необходимость указать полное имя автора или точное название произведения, различное количество баллов выставляется за ответ, в котором указывается только имя и фамилия автора, например, «Илья Ре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пин» (2 балла), имя, отчество и фамилия автора: «Илья Ефимович Репин» (4 балла) и инициалы и фамилия автора: «И.Е. Репин» (3 балла). Если задание связано с предложением дать название выставке (презентации, документальному фильму) различное количество балло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в выставляется за номинативное название, метафорическое название и название с использованием цитаты. В ряде случаев к заданиям, предполагающим свободный выбор участников автора или произведения по аналогии с данным, дается серия возможных ответов, которые,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 однако, не могут полностью исчерпывать все их возможные варианты. Рекомендуется помимо системы оценивания предоставлять членам жюри предполагаемые ответы на задания с комментариями по возможным их оценкам. В подобных случаях члены жюри самостоятельно прин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имают решение о правильности или неправильности приведенных примеров.</w:t>
      </w:r>
    </w:p>
    <w:p w:rsidR="00575102" w:rsidRPr="009F4DF6" w:rsidRDefault="009F4DF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>Развернутые ответы, приводимые в ключах, служат также лишь одним из возможных вариантов выполнения задания и примером того, как они могут быть оценены, но не могут и не должны дословно п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овторяться участниками. Конкретное количество баллов, выставляемых за выполнение конкретных заданий, указывается в ключах, подготовленных региональной предметно-методической комиссией для членов жюри, где указывается максимальное количество баллов за выпол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нение каждого задания. </w:t>
      </w:r>
    </w:p>
    <w:p w:rsidR="00575102" w:rsidRPr="009F4DF6" w:rsidRDefault="009F4DF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Жюри </w:t>
      </w:r>
      <w:r w:rsidRPr="009F4DF6">
        <w:rPr>
          <w:rFonts w:ascii="Times New Roman" w:hAnsi="Times New Roman" w:cs="Times New Roman"/>
          <w:b/>
          <w:sz w:val="24"/>
          <w:szCs w:val="24"/>
          <w:lang w:val="ru-RU"/>
        </w:rPr>
        <w:t>олимпиады оценивает обезличенные членами шифровальной комиссии работы участников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 на основе записей в чистовом варианте работы. Учет черновых записей возможен по решению оргкомитета и жюри регионального этапа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лимпиады при 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переп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роверке явной описки и при проведении апелляции.</w:t>
      </w:r>
    </w:p>
    <w:p w:rsidR="00575102" w:rsidRPr="009F4DF6" w:rsidRDefault="009F4DF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b/>
          <w:sz w:val="24"/>
          <w:szCs w:val="24"/>
          <w:lang w:val="ru-RU"/>
        </w:rPr>
        <w:t>Участники, изъявляющие желание увидеть результаты проверки своих заданий имеют на это право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 в ходе </w:t>
      </w:r>
      <w:r w:rsidRPr="009F4DF6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показа работ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, который проводят члены жюри при поддержке 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lastRenderedPageBreak/>
        <w:t>оргкомитета. Участник имеет право просмотреть только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 свою проверенную работу. Сопровождающие к показу работ не допускаются.</w:t>
      </w:r>
    </w:p>
    <w:p w:rsidR="00575102" w:rsidRDefault="009F4DF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Оргкомитет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75102" w:rsidRPr="009F4DF6" w:rsidRDefault="009F4DF6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>предоставляет помещения для показа работ, который проходит по параллелям;</w:t>
      </w:r>
    </w:p>
    <w:p w:rsidR="00575102" w:rsidRPr="009F4DF6" w:rsidRDefault="009F4DF6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>раскладывает работы в рекреации или в аудитории перед помещением,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где находятся члены жюри, в удоб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ном для поиска порядке;</w:t>
      </w:r>
    </w:p>
    <w:p w:rsidR="00575102" w:rsidRPr="009F4DF6" w:rsidRDefault="009F4DF6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>рассаживает участников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 желающих ознакомиться с проверенными работами, предоставляет им ручки с красными чернилами;</w:t>
      </w:r>
    </w:p>
    <w:p w:rsidR="00575102" w:rsidRPr="009F4DF6" w:rsidRDefault="009F4DF6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>участники не имеют права иметь при себе ручки с фиолетовыми чернилами;</w:t>
      </w:r>
    </w:p>
    <w:p w:rsidR="00575102" w:rsidRPr="009F4DF6" w:rsidRDefault="009F4DF6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>привлекает дежурных преподавателей, помогающих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 отыскать работу для присутствующих участников;</w:t>
      </w:r>
    </w:p>
    <w:p w:rsidR="00575102" w:rsidRPr="009F4DF6" w:rsidRDefault="009F4DF6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>следит за тем, чтобы участники при просмотре не вносили изменений в работы.</w:t>
      </w:r>
    </w:p>
    <w:p w:rsidR="00575102" w:rsidRPr="009F4DF6" w:rsidRDefault="009F4DF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>В помещение к членам жюри участник допускается только в случае, если у него возникли вопросы.</w:t>
      </w:r>
    </w:p>
    <w:p w:rsidR="00575102" w:rsidRPr="009F4DF6" w:rsidRDefault="009F4DF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Члены </w:t>
      </w:r>
      <w:r w:rsidRPr="009F4DF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жюри 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отвечают на вопросы участни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ков. В том случае, если член жюри согласен на изменение баллов в ходе показа работ, он меняет оценку, если изменение не превышает 10 баллов, скрепляя изменение своей разборчивой подписью. Если участник настаивает на повышении оценки более, чем на 10 баллов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, ему рекомендуется подать апелляцию. В случае, если изменение оценки превышает 10 баллов по техническим причинам (оказались не посчитанными результаты некоторых заданий), решение о внесении изменений принимается вместе с председателем жюри. Изменения внос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ятся в протокол работы жюри и учитываются при окончательном подведении итогов этапа и составлении рейтинговой таблицы.</w:t>
      </w:r>
    </w:p>
    <w:p w:rsidR="00575102" w:rsidRPr="009F4DF6" w:rsidRDefault="009F4DF6" w:rsidP="009F4DF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>Критерии оценивания в ходе показа работ не обсуждаются и не могут быть изменены.</w:t>
      </w:r>
    </w:p>
    <w:p w:rsidR="00575102" w:rsidRPr="009F4DF6" w:rsidRDefault="009F4DF6" w:rsidP="009F4DF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Порядок рассмотрения апелляций по результатам проверки </w:t>
      </w:r>
      <w:r w:rsidRPr="009F4DF6">
        <w:rPr>
          <w:rFonts w:ascii="Times New Roman" w:hAnsi="Times New Roman" w:cs="Times New Roman"/>
          <w:b/>
          <w:sz w:val="24"/>
          <w:szCs w:val="24"/>
          <w:lang w:val="ru-RU"/>
        </w:rPr>
        <w:t>жюри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F4DF6">
        <w:rPr>
          <w:rFonts w:ascii="Times New Roman" w:hAnsi="Times New Roman" w:cs="Times New Roman"/>
          <w:b/>
          <w:sz w:val="24"/>
          <w:szCs w:val="24"/>
          <w:lang w:val="ru-RU"/>
        </w:rPr>
        <w:t>олимпиадных заданий</w:t>
      </w:r>
    </w:p>
    <w:p w:rsidR="00575102" w:rsidRPr="009F4DF6" w:rsidRDefault="009F4DF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Процедура апелляции 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проводится в случаях несогласия участника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лимпиады с результатами оценивания его олимпиадной работы или нарушения процедуры проведения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лимпиады. Участнику предоставляется возможность убедиться в том, что его 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работ</w:t>
      </w:r>
      <w:r w:rsidRPr="009F4DF6">
        <w:rPr>
          <w:rFonts w:ascii="Times New Roman" w:hAnsi="Times New Roman" w:cs="Times New Roman"/>
          <w:bCs/>
          <w:sz w:val="24"/>
          <w:szCs w:val="24"/>
          <w:lang w:val="ru-RU"/>
        </w:rPr>
        <w:t>а</w:t>
      </w:r>
      <w:r w:rsidRPr="009F4DF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проверена и оценена в соответствии с установленными критериями. </w:t>
      </w:r>
    </w:p>
    <w:p w:rsidR="00575102" w:rsidRPr="009F4DF6" w:rsidRDefault="009F4DF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В случае несогласия с оценкой ответов на задания участник вправе подать апелляцию в установленном порядке. Состав апелляционной комиссии </w:t>
      </w:r>
      <w:r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 этапа </w:t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о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лимпиады должен включать 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не менее трёх человек: председателя и двух членов. Несогласный с оценкой жюри участник составляет письменное заявление, в котором указывает свои личные данные (ФИО), название и/или номер учебного заведения, </w:t>
      </w:r>
      <w:r w:rsidRPr="009F4DF6">
        <w:rPr>
          <w:rFonts w:ascii="Times New Roman" w:hAnsi="Times New Roman" w:cs="Times New Roman"/>
          <w:sz w:val="24"/>
          <w:szCs w:val="24"/>
          <w:highlight w:val="yellow"/>
          <w:lang w:val="ru-RU"/>
        </w:rPr>
        <w:t xml:space="preserve">задания какого класса им выполнялись и </w:t>
      </w:r>
      <w:proofErr w:type="gramStart"/>
      <w:r w:rsidRPr="009F4DF6">
        <w:rPr>
          <w:rFonts w:ascii="Times New Roman" w:hAnsi="Times New Roman" w:cs="Times New Roman"/>
          <w:sz w:val="24"/>
          <w:szCs w:val="24"/>
          <w:highlight w:val="yellow"/>
          <w:lang w:val="ru-RU"/>
        </w:rPr>
        <w:t>номер</w:t>
      </w:r>
      <w:proofErr w:type="gramEnd"/>
      <w:r w:rsidRPr="009F4DF6">
        <w:rPr>
          <w:rFonts w:ascii="Times New Roman" w:hAnsi="Times New Roman" w:cs="Times New Roman"/>
          <w:sz w:val="24"/>
          <w:szCs w:val="24"/>
          <w:highlight w:val="yellow"/>
          <w:lang w:val="ru-RU"/>
        </w:rPr>
        <w:t xml:space="preserve"> и пу</w:t>
      </w:r>
      <w:r w:rsidRPr="009F4DF6">
        <w:rPr>
          <w:rFonts w:ascii="Times New Roman" w:hAnsi="Times New Roman" w:cs="Times New Roman"/>
          <w:sz w:val="24"/>
          <w:szCs w:val="24"/>
          <w:highlight w:val="yellow"/>
          <w:lang w:val="ru-RU"/>
        </w:rPr>
        <w:t>нкт задания или заданий, с оценкой которых он не согласен.</w:t>
      </w:r>
    </w:p>
    <w:p w:rsidR="00575102" w:rsidRDefault="009F4DF6">
      <w:pPr>
        <w:pStyle w:val="Default"/>
        <w:spacing w:line="360" w:lineRule="auto"/>
        <w:ind w:firstLine="709"/>
        <w:jc w:val="both"/>
      </w:pPr>
      <w:r>
        <w:t>Рассмотрение апелляции проходит в присутствии подавшего ее участника. Присутствие сопровождающих и третьих лиц не разрешается.</w:t>
      </w:r>
    </w:p>
    <w:p w:rsidR="00575102" w:rsidRPr="009F4DF6" w:rsidRDefault="009F4DF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>Члены апелляционной комиссии по результатам рассмотрения апелляции жюр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и принима</w:t>
      </w:r>
      <w:r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т решение об отклонении апелляции и сохранении выставленных баллов или о корректировке оценки. По окончании работы комиссии составляется протокол, который подписывают председатель и все члены апелляционной комиссии. Результаты работы апелляционно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й комиссии учитываются при подведении окончательных итогов муниципального этапа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лимпиады.</w:t>
      </w:r>
    </w:p>
    <w:p w:rsidR="00575102" w:rsidRPr="009F4DF6" w:rsidRDefault="009F4DF6">
      <w:pPr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b/>
          <w:bCs/>
          <w:sz w:val="24"/>
          <w:szCs w:val="24"/>
          <w:lang w:val="ru-RU"/>
        </w:rPr>
        <w:t>Описание процедуры подведения итогов олимпиады</w:t>
      </w:r>
    </w:p>
    <w:p w:rsidR="00575102" w:rsidRPr="009F4DF6" w:rsidRDefault="009F4DF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>Окончательные итоги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 этапа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лимпиады по искусству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(мировой художественной культуре)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 подводятся на послед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нем заседании жюри после завершения процесса рассмотрения всех поданных участниками апелляций. Итоги подводятся в </w:t>
      </w:r>
      <w:r w:rsidRPr="009F4DF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рейтингах по каждой параллели 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классов отдельно.</w:t>
      </w:r>
    </w:p>
    <w:p w:rsidR="00575102" w:rsidRPr="009F4DF6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 w:firstLine="708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:rsidR="00575102" w:rsidRPr="009F4DF6" w:rsidRDefault="009F4DF6" w:rsidP="009F4DF6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 w:firstLine="708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  <w:r w:rsidRPr="009F4D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Использование учебной литературы и Интернет-ресурсов при подготовке школьников к олимпиаде</w:t>
      </w:r>
    </w:p>
    <w:p w:rsidR="00575102" w:rsidRPr="009F4DF6" w:rsidRDefault="009F4DF6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          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При подготовке участников к школьному и муниципальному этапам олимпиады целесообразно использовать следующие нижеприведенные источники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:</w:t>
      </w:r>
    </w:p>
    <w:p w:rsidR="00575102" w:rsidRDefault="009F4DF6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/>
        <w:jc w:val="both"/>
        <w:rPr>
          <w:rFonts w:ascii="Times New Roman" w:eastAsia="PT Astra Serif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ru-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          </w:t>
      </w:r>
      <w:r w:rsidRPr="009F4D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Основные источники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: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1. Сергеева Г. П., </w:t>
      </w:r>
      <w:proofErr w:type="spellStart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Кашекова</w:t>
      </w:r>
      <w:proofErr w:type="spellEnd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И. Э., Критская Е. Д. Искусство: учебник 8–9- класс. – М.: Просвещение, 2020. 2. Данилова Г. И. Искусство: учебник 5 класс. – М.: Дрофа, 2020. 3. Данилова Г. И. Искусство: учебник 6 класс. – М.: Дрофа, 2020. 4. Данилова Г. И. И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скусство: учебник 7 класс. – М.: Дрофа, 2020. 5. Данилова Г. И. Искусство: учебник 8 класс. – М.: Дрофа, 2020. 6. Данилова Г. И. Искусство: учебник 10 класс. – М.: Дрофа, 2020. 7. Данилова Г. И. Искусство: учебник 11 класс. – М.: Дрофа, 2020. 8. </w:t>
      </w:r>
      <w:proofErr w:type="spellStart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Емохонова</w:t>
      </w:r>
      <w:proofErr w:type="spellEnd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Л. Г. Мировая художественная культура: учебник 10 класс. – М.: Академия, 2020. 9. </w:t>
      </w:r>
      <w:proofErr w:type="spellStart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Емохонова</w:t>
      </w:r>
      <w:proofErr w:type="spellEnd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Л. Г. Мировая художественная культура: учебник 11 класс. – М.: Академия, 2020. 10. </w:t>
      </w:r>
      <w:proofErr w:type="spellStart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Рапацкая</w:t>
      </w:r>
      <w:proofErr w:type="spellEnd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Л. А. Мировая художественная культура (в 2 частях): учебник 10 класс.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bookmarkStart w:id="0" w:name="_GoBack"/>
      <w:bookmarkEnd w:id="0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– М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.: </w:t>
      </w:r>
      <w:proofErr w:type="spellStart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Владос</w:t>
      </w:r>
      <w:proofErr w:type="spellEnd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, 2020. 11. </w:t>
      </w:r>
      <w:proofErr w:type="spellStart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Рапацкая</w:t>
      </w:r>
      <w:proofErr w:type="spellEnd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Л. А. Мировая 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lastRenderedPageBreak/>
        <w:t xml:space="preserve">художественная культура (в 2 частях): учебник 11 класс. – М.: </w:t>
      </w:r>
      <w:proofErr w:type="spellStart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Владос</w:t>
      </w:r>
      <w:proofErr w:type="spellEnd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, 2020. 12. Солодовников Ю. А. Мировая художественная культура: учебник 10 класс. – М.: Просвещение, 2020. 13. Солодовников Ю. А. Мировая художе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ственная культура: учебник 11 класс. – М.: Просвещение, 2020. </w:t>
      </w:r>
      <w:r w:rsidRPr="009F4D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Дополнительные источники: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1) Единая коллекция цифровых образовательных ресурсов – </w:t>
      </w:r>
      <w:r>
        <w:rPr>
          <w:rFonts w:ascii="Times New Roman" w:eastAsia="SimSun" w:hAnsi="Times New Roman" w:cs="Times New Roman"/>
          <w:sz w:val="24"/>
          <w:szCs w:val="24"/>
        </w:rPr>
        <w:t>http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://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schoolcollection</w:t>
      </w:r>
      <w:proofErr w:type="spellEnd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edu</w:t>
      </w:r>
      <w:proofErr w:type="spellEnd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ru</w:t>
      </w:r>
      <w:proofErr w:type="spellEnd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/</w:t>
      </w:r>
      <w:r>
        <w:rPr>
          <w:rFonts w:ascii="Times New Roman" w:eastAsia="SimSun" w:hAnsi="Times New Roman" w:cs="Times New Roman"/>
          <w:sz w:val="24"/>
          <w:szCs w:val="24"/>
        </w:rPr>
        <w:t>catalog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2) «</w:t>
      </w:r>
      <w:proofErr w:type="spellStart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Культура.РФ</w:t>
      </w:r>
      <w:proofErr w:type="spellEnd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» – гуманитарный просветительский проект - </w:t>
      </w:r>
      <w:r>
        <w:rPr>
          <w:rFonts w:ascii="Times New Roman" w:eastAsia="SimSun" w:hAnsi="Times New Roman" w:cs="Times New Roman"/>
          <w:sz w:val="24"/>
          <w:szCs w:val="24"/>
        </w:rPr>
        <w:t>https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://</w:t>
      </w:r>
      <w:r>
        <w:rPr>
          <w:rFonts w:ascii="Times New Roman" w:eastAsia="SimSun" w:hAnsi="Times New Roman" w:cs="Times New Roman"/>
          <w:sz w:val="24"/>
          <w:szCs w:val="24"/>
        </w:rPr>
        <w:t>www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r>
        <w:rPr>
          <w:rFonts w:ascii="Times New Roman" w:eastAsia="SimSun" w:hAnsi="Times New Roman" w:cs="Times New Roman"/>
          <w:sz w:val="24"/>
          <w:szCs w:val="24"/>
        </w:rPr>
        <w:t>cul</w:t>
      </w:r>
      <w:r>
        <w:rPr>
          <w:rFonts w:ascii="Times New Roman" w:eastAsia="SimSun" w:hAnsi="Times New Roman" w:cs="Times New Roman"/>
          <w:sz w:val="24"/>
          <w:szCs w:val="24"/>
        </w:rPr>
        <w:t>ture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ru</w:t>
      </w:r>
      <w:proofErr w:type="spellEnd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/</w:t>
      </w: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/>
        <w:jc w:val="both"/>
        <w:rPr>
          <w:rFonts w:ascii="Times New Roman" w:eastAsia="PT Astra Serif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ru-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/>
        <w:jc w:val="both"/>
        <w:rPr>
          <w:rFonts w:ascii="Times New Roman" w:eastAsia="PT Astra Serif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ru-RU" w:bidi="ar"/>
        </w:rPr>
      </w:pPr>
    </w:p>
    <w:p w:rsidR="00575102" w:rsidRPr="009F4DF6" w:rsidRDefault="005751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575102" w:rsidRPr="009F4DF6">
      <w:pgSz w:w="12240" w:h="15840"/>
      <w:pgMar w:top="1135" w:right="840" w:bottom="1135" w:left="170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Ari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7A19E7"/>
    <w:multiLevelType w:val="multilevel"/>
    <w:tmpl w:val="247A19E7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6F1FF6"/>
    <w:rsid w:val="00071C3D"/>
    <w:rsid w:val="00073E5D"/>
    <w:rsid w:val="000B03D1"/>
    <w:rsid w:val="00136A86"/>
    <w:rsid w:val="001E2EC8"/>
    <w:rsid w:val="00275728"/>
    <w:rsid w:val="00285A73"/>
    <w:rsid w:val="00290E66"/>
    <w:rsid w:val="0039189F"/>
    <w:rsid w:val="003F2B71"/>
    <w:rsid w:val="004832B9"/>
    <w:rsid w:val="004A619B"/>
    <w:rsid w:val="004D0C98"/>
    <w:rsid w:val="004D755D"/>
    <w:rsid w:val="00567D21"/>
    <w:rsid w:val="00575102"/>
    <w:rsid w:val="00614367"/>
    <w:rsid w:val="00642D41"/>
    <w:rsid w:val="00643965"/>
    <w:rsid w:val="00780E82"/>
    <w:rsid w:val="007837F1"/>
    <w:rsid w:val="007A1DAB"/>
    <w:rsid w:val="0088446C"/>
    <w:rsid w:val="00896DC7"/>
    <w:rsid w:val="00935859"/>
    <w:rsid w:val="009673EA"/>
    <w:rsid w:val="009F4DF6"/>
    <w:rsid w:val="00A90DE2"/>
    <w:rsid w:val="00AB5102"/>
    <w:rsid w:val="00AE379E"/>
    <w:rsid w:val="00B53C24"/>
    <w:rsid w:val="00C2140A"/>
    <w:rsid w:val="00D17DC5"/>
    <w:rsid w:val="00D268D2"/>
    <w:rsid w:val="00E04D92"/>
    <w:rsid w:val="00E25D9A"/>
    <w:rsid w:val="00E73D6A"/>
    <w:rsid w:val="00F34E50"/>
    <w:rsid w:val="00F4389B"/>
    <w:rsid w:val="00FA5B4C"/>
    <w:rsid w:val="00FC37D8"/>
    <w:rsid w:val="00FE7DCC"/>
    <w:rsid w:val="04BC0076"/>
    <w:rsid w:val="08BC6CA3"/>
    <w:rsid w:val="094E4B6E"/>
    <w:rsid w:val="0D66067A"/>
    <w:rsid w:val="156F1FF6"/>
    <w:rsid w:val="1A5D556F"/>
    <w:rsid w:val="1C627D52"/>
    <w:rsid w:val="26820CA4"/>
    <w:rsid w:val="3B412673"/>
    <w:rsid w:val="45AA2CCD"/>
    <w:rsid w:val="57011356"/>
    <w:rsid w:val="5D181401"/>
    <w:rsid w:val="6DA74C1F"/>
    <w:rsid w:val="72D12EE3"/>
    <w:rsid w:val="7CA2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231FB7B7-53E9-4A7C-B4F8-1A4491C83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1467</Words>
  <Characters>8365</Characters>
  <Application>Microsoft Office Word</Application>
  <DocSecurity>0</DocSecurity>
  <Lines>69</Lines>
  <Paragraphs>19</Paragraphs>
  <ScaleCrop>false</ScaleCrop>
  <Company>SPecialiST RePack</Company>
  <LinksUpToDate>false</LinksUpToDate>
  <CharactersWithSpaces>9813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Еремина Зоя Анатольевна</cp:lastModifiedBy>
  <cp:revision>3</cp:revision>
  <dcterms:created xsi:type="dcterms:W3CDTF">2022-10-24T22:30:00Z</dcterms:created>
  <dcterms:modified xsi:type="dcterms:W3CDTF">2022-10-25T08:57:00Z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1049-11.2.0.10132</vt:lpwstr>
  </property>
</Properties>
</file>